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43"/>
        <w:gridCol w:w="1416"/>
        <w:gridCol w:w="3531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09BDFCCD" w:rsidR="00876227" w:rsidRPr="00125ECE" w:rsidRDefault="00CA572C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Português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70F6F7BA" w:rsidR="00876227" w:rsidRPr="001044C1" w:rsidRDefault="001044C1" w:rsidP="001044C1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1.º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398"/>
        <w:gridCol w:w="2533"/>
        <w:gridCol w:w="2538"/>
        <w:gridCol w:w="2421"/>
      </w:tblGrid>
      <w:tr w:rsidR="001C1611" w:rsidRPr="00390105" w14:paraId="1195AF2E" w14:textId="77777777" w:rsidTr="00CB48B9">
        <w:tc>
          <w:tcPr>
            <w:tcW w:w="493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59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CB48B9">
        <w:tc>
          <w:tcPr>
            <w:tcW w:w="2398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vAlign w:val="center"/>
          </w:tcPr>
          <w:p w14:paraId="3CBD93A0" w14:textId="2948365D" w:rsidR="001C1611" w:rsidRPr="002719B5" w:rsidRDefault="00CA572C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21" w:type="dxa"/>
            <w:tcBorders>
              <w:bottom w:val="single" w:sz="4" w:space="0" w:color="auto"/>
            </w:tcBorders>
            <w:vAlign w:val="center"/>
          </w:tcPr>
          <w:p w14:paraId="4204AA3F" w14:textId="6EBF73E5" w:rsidR="001C1611" w:rsidRPr="008D7D05" w:rsidRDefault="00CA572C" w:rsidP="000B1EAB">
            <w:pPr>
              <w:spacing w:before="40" w:after="40"/>
              <w:rPr>
                <w:color w:val="FF0000"/>
                <w:sz w:val="20"/>
              </w:rPr>
            </w:pPr>
            <w:r w:rsidRPr="004C6703">
              <w:rPr>
                <w:sz w:val="20"/>
              </w:rPr>
              <w:t>75</w:t>
            </w:r>
          </w:p>
        </w:tc>
      </w:tr>
      <w:tr w:rsidR="009C26F4" w:rsidRPr="009C26F4" w14:paraId="0DEE35F8" w14:textId="77777777" w:rsidTr="00CB48B9">
        <w:tc>
          <w:tcPr>
            <w:tcW w:w="9890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EDAF9D4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  <w:proofErr w:type="gramEnd"/>
          </w:p>
        </w:tc>
      </w:tr>
      <w:tr w:rsidR="00CB48B9" w14:paraId="2272E38F" w14:textId="77777777" w:rsidTr="00CB48B9">
        <w:tc>
          <w:tcPr>
            <w:tcW w:w="493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1E9E0E29" w14:textId="24C9CA66" w:rsidR="00CB48B9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  <w:r>
              <w:rPr>
                <w:rFonts w:cs="Calibri"/>
                <w:b/>
                <w:noProof/>
                <w:sz w:val="18"/>
                <w:szCs w:val="18"/>
              </w:rPr>
              <w:t>Módulos 1 e 2</w:t>
            </w:r>
          </w:p>
          <w:p w14:paraId="6EE25603" w14:textId="7AFEDE2B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 xml:space="preserve">ORALIDADE </w:t>
            </w:r>
          </w:p>
          <w:p w14:paraId="7C0AA9DF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 </w:t>
            </w:r>
            <w:r w:rsidRPr="007B11BB">
              <w:rPr>
                <w:rFonts w:cs="Calibri"/>
                <w:noProof/>
                <w:sz w:val="18"/>
                <w:szCs w:val="18"/>
                <w:u w:val="single"/>
              </w:rPr>
              <w:t>Compreensão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Interpretar textos orais dos géneros reportagem e documentário, evidenciando perspetiva crítica e criativa. </w:t>
            </w:r>
          </w:p>
          <w:p w14:paraId="4023C8B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Sintetizar o discurso escutado a partir do registo de informação relevante quanto ao tema e à estrutura. </w:t>
            </w:r>
          </w:p>
          <w:p w14:paraId="37D82CA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 </w:t>
            </w:r>
            <w:r w:rsidRPr="007B11BB">
              <w:rPr>
                <w:rFonts w:cs="Calibri"/>
                <w:noProof/>
                <w:sz w:val="18"/>
                <w:szCs w:val="18"/>
                <w:u w:val="single"/>
              </w:rPr>
              <w:t>Expressão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Produzir textos adequados à situação de comunicação, com correção e propriedade lexical. </w:t>
            </w:r>
          </w:p>
          <w:p w14:paraId="7B3625DC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-Exprimir, com fundamentação, pontos de vista suscitados por leituras diversas. </w:t>
            </w:r>
          </w:p>
          <w:p w14:paraId="67575A4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-Fazer exposições orais para apresentação de leituras (apreciação crítica de obras, partes de obras ou textos com temas relevantes), de sínteses e de temas escolhidos autonomamente ou requeridos por outros. </w:t>
            </w:r>
          </w:p>
          <w:p w14:paraId="1D2F9BF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-Utilizar adequadamente recursos verbais e não-verbais para aumentar a eficácia das apresentações orais. </w:t>
            </w:r>
          </w:p>
          <w:p w14:paraId="467FB08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Utilizar de modo apropriado processos como retoma, resumo e explicitação no uso da palavra em contextos formais. </w:t>
            </w:r>
          </w:p>
          <w:p w14:paraId="2BA3AAF8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Recorrer a processos de planificação e de avaliação de textos para melhoria dos discursos orais a realizar. </w:t>
            </w:r>
          </w:p>
          <w:p w14:paraId="40E2BEF7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7CBFF0B1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6A81AE6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LEITURA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0C0CD29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-Ler em suportes variados textos de diferentes graus de complexidade dos géneros seguintes: relato de viagem, exposição sobre um tema, apreciação crítica e cartoon. </w:t>
            </w:r>
          </w:p>
          <w:p w14:paraId="62F748D6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-Realizar leitura crítica e autónoma. </w:t>
            </w:r>
          </w:p>
          <w:p w14:paraId="43B2281D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-Analisar a organização interna e externa do texto. Clarificar tema(s), ideias principais, pontos de vista. </w:t>
            </w:r>
          </w:p>
          <w:p w14:paraId="24B9A95E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-Analisar os recursos utilizados para a construção do sentido do texto. </w:t>
            </w:r>
          </w:p>
          <w:p w14:paraId="01A343E8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-Interpretar o sentido global do texto e a intencionalidade comunicativa com base em inferências devidamente justificadas. </w:t>
            </w:r>
          </w:p>
          <w:p w14:paraId="6F70DD11" w14:textId="77777777" w:rsidR="00CB48B9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-Utilizar métodos de trabalho científico no registo e tratamento da informação. </w:t>
            </w:r>
          </w:p>
          <w:p w14:paraId="57DDC172" w14:textId="77777777" w:rsidR="00CB48B9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715329EC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1E7C3813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EDUCAÇÃO LITERÁRIA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1E7FF5C4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Interpretar e contextualizar, em função de marcos históricos e culturais, textos literários portugueses de diferentes autores e géneros, produzidos entre os séculos XII e XVII. </w:t>
            </w:r>
          </w:p>
          <w:p w14:paraId="2E0410E8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Relacionar características formais do texto poético com a construção do sentido. </w:t>
            </w:r>
          </w:p>
          <w:p w14:paraId="6D0970A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Analisar o valor de recursos expressivos para a construção do sentido do texto, designadamente: alegoria, interrogação retórica, metonímia, aliteração, apóstrofe, anástrofe. </w:t>
            </w:r>
          </w:p>
          <w:p w14:paraId="1E34288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Comparar textos em função de temas, ideias e valores. Reconhecer valores culturais, éticos e estéticos presentes nos textos. </w:t>
            </w:r>
          </w:p>
          <w:p w14:paraId="5203F67F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lastRenderedPageBreak/>
              <w:t xml:space="preserve">Expressar, oralmente ou por escrito, pontos de vista fundamentados, suscitados pelas obras e seus autores. </w:t>
            </w:r>
          </w:p>
          <w:p w14:paraId="7D14411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>Desenvolver um projeto de leitura que revele pensamento crítico e criativo, a apresentar publicamente em suportes variados.</w:t>
            </w:r>
          </w:p>
          <w:p w14:paraId="0D12498E" w14:textId="77777777" w:rsidR="00CB48B9" w:rsidRPr="007B11BB" w:rsidRDefault="00CB48B9" w:rsidP="00CB48B9">
            <w:pPr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Mobilizar para a interpretação textual os conhecimentos adquiridos sobre os elementos constitutivos do texto poético, do texto dramático e do texto narrativo. </w:t>
            </w:r>
          </w:p>
          <w:p w14:paraId="119C8E9A" w14:textId="77777777" w:rsidR="00CB48B9" w:rsidRPr="007B11BB" w:rsidRDefault="00CB48B9" w:rsidP="00CB48B9">
            <w:pPr>
              <w:rPr>
                <w:rFonts w:cs="Calibri"/>
                <w:noProof/>
                <w:sz w:val="18"/>
                <w:szCs w:val="18"/>
              </w:rPr>
            </w:pPr>
          </w:p>
          <w:p w14:paraId="3E175E6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218D283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51CC7497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2BA1A54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ESCRITA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734ED8F4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Escrever sínteses, exposições sobre um tema e apreciações críticas, respeitando as marcas de género. </w:t>
            </w:r>
          </w:p>
          <w:p w14:paraId="32E5F703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>Planificar o texto a escrever, após pesquisa e seleção de informação pertinente.</w:t>
            </w:r>
          </w:p>
          <w:p w14:paraId="3B41F6FF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Redigir o texto com domínio seguro da organização em parágrafos e dos mecanismos de coerência e de coesão textual. </w:t>
            </w:r>
          </w:p>
          <w:p w14:paraId="6CAD645C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Editar os textos escritos, em diferentes suportes, após revisão, individual ou em grupo, tendo em conta a adequação, a propriedade vocabular e a correção linguística. </w:t>
            </w:r>
          </w:p>
          <w:p w14:paraId="52F00173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Respeitar os princípios do trabalho intelectual: identificação das fontes utilizadas, cumprimento das normas de citação, uso de notas de rodapé e referenciação bibliográfica. </w:t>
            </w:r>
          </w:p>
          <w:p w14:paraId="5C74857F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7D32487A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0D136D61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65EE463A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01090BCC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GRAMÁTICA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531633B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Conhecer a origem, a evolução e a distribuição geográfica do Português no mundo. </w:t>
            </w:r>
          </w:p>
          <w:p w14:paraId="15CB3D44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Reconhecer processos fonológicos que ocorrem no português (na evolução e no uso). </w:t>
            </w:r>
          </w:p>
          <w:p w14:paraId="30FA1EB7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Analisar com segurança frases simples e complexas (identificação de constituintes e das respetivas funções sintáticas, incluindo complemento do nome e do adjetivo, divisão e classificação de orações). </w:t>
            </w:r>
          </w:p>
          <w:p w14:paraId="06791120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Reconhecer valores semânticos de palavras considerando o respetivo étimo. </w:t>
            </w:r>
          </w:p>
          <w:p w14:paraId="6D92A667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Explicitar o significado das palavras com base na análise dos processos de formação. </w:t>
            </w:r>
          </w:p>
          <w:p w14:paraId="2E06BCF3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Usar de modo intencional diferentes valores modais atendendo à situação comunicativa. </w:t>
            </w:r>
          </w:p>
          <w:p w14:paraId="538B6FBF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Reconhecer a anáfora como mecanismo de coesão e de progressão do texto. </w:t>
            </w:r>
          </w:p>
          <w:p w14:paraId="70AE5706" w14:textId="274AD871" w:rsidR="00CB48B9" w:rsidRDefault="00CB48B9" w:rsidP="00CB48B9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>Relacionar situações de comunicação, interlocutores e registos de língua (grau de formalidade, relação hierárquica entre os participantes, modo oral ou escrito da interação), tendo em conta os diversos atos de fala.</w:t>
            </w:r>
          </w:p>
        </w:tc>
        <w:tc>
          <w:tcPr>
            <w:tcW w:w="4959" w:type="dxa"/>
            <w:gridSpan w:val="2"/>
            <w:tcBorders>
              <w:right w:val="single" w:sz="4" w:space="0" w:color="auto"/>
            </w:tcBorders>
          </w:tcPr>
          <w:p w14:paraId="33AEDABE" w14:textId="31ABF2B7" w:rsidR="00CB48B9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  <w:r>
              <w:rPr>
                <w:rFonts w:cs="Calibri"/>
                <w:b/>
                <w:noProof/>
                <w:sz w:val="18"/>
                <w:szCs w:val="18"/>
              </w:rPr>
              <w:lastRenderedPageBreak/>
              <w:t>Módulos 3 e 4</w:t>
            </w:r>
          </w:p>
          <w:p w14:paraId="4E1E3873" w14:textId="6C6682A5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 xml:space="preserve">ORALIDADE </w:t>
            </w:r>
          </w:p>
          <w:p w14:paraId="7868731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 </w:t>
            </w:r>
            <w:r w:rsidRPr="007B11BB">
              <w:rPr>
                <w:rFonts w:cs="Calibri"/>
                <w:noProof/>
                <w:sz w:val="18"/>
                <w:szCs w:val="18"/>
                <w:u w:val="single"/>
              </w:rPr>
              <w:t>Compreensão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Interpretar textos orais dos géneros reportagem e documentário, evidenciando perspetiva crítica e criativa. </w:t>
            </w:r>
          </w:p>
          <w:p w14:paraId="5A13EEA1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Sintetizar o discurso escutado a partir do registo de informação relevante quanto ao tema e à estrutura. </w:t>
            </w:r>
          </w:p>
          <w:p w14:paraId="49B67606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 </w:t>
            </w:r>
            <w:r w:rsidRPr="007B11BB">
              <w:rPr>
                <w:rFonts w:cs="Calibri"/>
                <w:noProof/>
                <w:sz w:val="18"/>
                <w:szCs w:val="18"/>
                <w:u w:val="single"/>
              </w:rPr>
              <w:t>Expressão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Produzir textos adequados à situação de comunicação, com correção e propriedade lexical. </w:t>
            </w:r>
          </w:p>
          <w:p w14:paraId="77DA8E5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-Exprimir, com fundamentação, pontos de vista suscitados por leituras diversas. </w:t>
            </w:r>
          </w:p>
          <w:p w14:paraId="1694328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-Fazer exposições orais para apresentação de leituras (apreciação crítica de obras, partes de obras ou textos com temas relevantes), de sínteses e de temas escolhidos autonomamente ou requeridos por outros. </w:t>
            </w:r>
          </w:p>
          <w:p w14:paraId="4E62DCB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-Utilizar adequadamente recursos verbais e não-verbais para aumentar a eficácia das apresentações orais. </w:t>
            </w:r>
          </w:p>
          <w:p w14:paraId="41BA9F31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Utilizar de modo apropriado processos como retoma, resumo e explicitação no uso da palavra em contextos formais. </w:t>
            </w:r>
          </w:p>
          <w:p w14:paraId="2F79E98D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Recorrer a processos de planificação e de avaliação de textos para melhoria dos discursos orais a realizar. </w:t>
            </w:r>
          </w:p>
          <w:p w14:paraId="73019C63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75BCC4DE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65D961D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LEITURA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5F8B9C92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-Ler em suportes variados textos de diferentes graus de complexidade dos géneros seguintes: relato de viagem, exposição sobre um tema, apreciação crítica e cartoon. </w:t>
            </w:r>
          </w:p>
          <w:p w14:paraId="0A02659C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-Realizar leitura crítica e autónoma. </w:t>
            </w:r>
          </w:p>
          <w:p w14:paraId="1900B99D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-Analisar a organização interna e externa do texto. Clarificar tema(s), ideias principais, pontos de vista. </w:t>
            </w:r>
          </w:p>
          <w:p w14:paraId="4BDD6864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-Analisar os recursos utilizados para a construção do sentido do texto. </w:t>
            </w:r>
          </w:p>
          <w:p w14:paraId="07FAB28D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-Interpretar o sentido global do texto e a intencionalidade comunicativa com base em inferências devidamente justificadas. </w:t>
            </w:r>
          </w:p>
          <w:p w14:paraId="37A0861E" w14:textId="77777777" w:rsidR="00CB48B9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-Utilizar métodos de trabalho científico no registo e tratamento da informação. </w:t>
            </w:r>
          </w:p>
          <w:p w14:paraId="2445FDE6" w14:textId="77777777" w:rsidR="00CB48B9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2C2A2198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6757912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EDUCAÇÃO LITERÁRIA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25690D5E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Interpretar e contextualizar, em função de marcos históricos e culturais, textos literários portugueses de diferentes autores e géneros, produzidos entre os séculos XII e XVII. </w:t>
            </w:r>
          </w:p>
          <w:p w14:paraId="4A32947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Relacionar características formais do texto poético com a construção do sentido. </w:t>
            </w:r>
          </w:p>
          <w:p w14:paraId="1176270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Analisar o valor de recursos expressivos para a construção do sentido do texto, designadamente: alegoria, interrogação retórica, metonímia, aliteração, apóstrofe, anástrofe. </w:t>
            </w:r>
          </w:p>
          <w:p w14:paraId="7CC3AE79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Comparar textos em função de temas, ideias e valores. Reconhecer valores culturais, éticos e estéticos presentes nos textos. </w:t>
            </w:r>
          </w:p>
          <w:p w14:paraId="7A0958F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lastRenderedPageBreak/>
              <w:t xml:space="preserve">Expressar, oralmente ou por escrito, pontos de vista fundamentados, suscitados pelas obras e seus autores. </w:t>
            </w:r>
          </w:p>
          <w:p w14:paraId="53A78D4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>Desenvolver um projeto de leitura que revele pensamento crítico e criativo, a apresentar publicamente em suportes variados.</w:t>
            </w:r>
          </w:p>
          <w:p w14:paraId="5DE456AD" w14:textId="77777777" w:rsidR="00CB48B9" w:rsidRPr="007B11BB" w:rsidRDefault="00CB48B9" w:rsidP="00CB48B9">
            <w:pPr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Mobilizar para a interpretação textual os conhecimentos adquiridos sobre os elementos constitutivos do texto poético, do texto dramático e do texto narrativo. </w:t>
            </w:r>
          </w:p>
          <w:p w14:paraId="1BDE2249" w14:textId="77777777" w:rsidR="00CB48B9" w:rsidRPr="007B11BB" w:rsidRDefault="00CB48B9" w:rsidP="00CB48B9">
            <w:pPr>
              <w:rPr>
                <w:rFonts w:cs="Calibri"/>
                <w:noProof/>
                <w:sz w:val="18"/>
                <w:szCs w:val="18"/>
              </w:rPr>
            </w:pPr>
          </w:p>
          <w:p w14:paraId="33D61287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58039E8D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1DE65C32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</w:p>
          <w:p w14:paraId="296B9CE4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ESCRITA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206EAF8C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Escrever sínteses, exposições sobre um tema e apreciações críticas, respeitando as marcas de género. </w:t>
            </w:r>
          </w:p>
          <w:p w14:paraId="515143B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>Planificar o texto a escrever, após pesquisa e seleção de informação pertinente.</w:t>
            </w:r>
          </w:p>
          <w:p w14:paraId="35A04DC7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Redigir o texto com domínio seguro da organização em parágrafos e dos mecanismos de coerência e de coesão textual. </w:t>
            </w:r>
          </w:p>
          <w:p w14:paraId="61D493E6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Editar os textos escritos, em diferentes suportes, após revisão, individual ou em grupo, tendo em conta a adequação, a propriedade vocabular e a correção linguística. </w:t>
            </w:r>
          </w:p>
          <w:p w14:paraId="333AB8C5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Respeitar os princípios do trabalho intelectual: identificação das fontes utilizadas, cumprimento das normas de citação, uso de notas de rodapé e referenciação bibliográfica. </w:t>
            </w:r>
          </w:p>
          <w:p w14:paraId="6ECF2BB7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1CCCF6A1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7E1E4EBC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0727010C" w14:textId="77777777" w:rsidR="00CB48B9" w:rsidRPr="007B11BB" w:rsidRDefault="00CB48B9" w:rsidP="00CB48B9">
            <w:pPr>
              <w:jc w:val="both"/>
              <w:rPr>
                <w:rFonts w:cs="Calibri"/>
                <w:b/>
                <w:noProof/>
                <w:sz w:val="18"/>
                <w:szCs w:val="18"/>
              </w:rPr>
            </w:pPr>
          </w:p>
          <w:p w14:paraId="7E5FD3B1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b/>
                <w:noProof/>
                <w:sz w:val="18"/>
                <w:szCs w:val="18"/>
              </w:rPr>
              <w:t>GRAMÁTICA</w:t>
            </w:r>
            <w:r w:rsidRPr="007B11BB">
              <w:rPr>
                <w:rFonts w:cs="Calibri"/>
                <w:noProof/>
                <w:sz w:val="18"/>
                <w:szCs w:val="18"/>
              </w:rPr>
              <w:t xml:space="preserve">: </w:t>
            </w:r>
          </w:p>
          <w:p w14:paraId="3D491F31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Conhecer a origem, a evolução e a distribuição geográfica do Português no mundo. </w:t>
            </w:r>
          </w:p>
          <w:p w14:paraId="393E783D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Reconhecer processos fonológicos que ocorrem no português (na evolução e no uso). </w:t>
            </w:r>
          </w:p>
          <w:p w14:paraId="2C97830B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Analisar com segurança frases simples e complexas (identificação de constituintes e das respetivas funções sintáticas, incluindo complemento do nome e do adjetivo, divisão e classificação de orações). </w:t>
            </w:r>
          </w:p>
          <w:p w14:paraId="4B8B1064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Reconhecer valores semânticos de palavras considerando o respetivo étimo. </w:t>
            </w:r>
          </w:p>
          <w:p w14:paraId="3100AC8A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Explicitar o significado das palavras com base na análise dos processos de formação. </w:t>
            </w:r>
          </w:p>
          <w:p w14:paraId="01E7E64E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Usar de modo intencional diferentes valores modais atendendo à situação comunicativa. </w:t>
            </w:r>
          </w:p>
          <w:p w14:paraId="387AEC58" w14:textId="77777777" w:rsidR="00CB48B9" w:rsidRPr="007B11BB" w:rsidRDefault="00CB48B9" w:rsidP="00CB48B9">
            <w:pPr>
              <w:jc w:val="both"/>
              <w:rPr>
                <w:rFonts w:cs="Calibri"/>
                <w:noProof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 xml:space="preserve">Reconhecer a anáfora como mecanismo de coesão e de progressão do texto. </w:t>
            </w:r>
          </w:p>
          <w:p w14:paraId="3069C5A6" w14:textId="5EC9B3AD" w:rsidR="00CB48B9" w:rsidRPr="002719B5" w:rsidRDefault="00CB48B9" w:rsidP="00CB48B9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7B11BB">
              <w:rPr>
                <w:rFonts w:cs="Calibri"/>
                <w:noProof/>
                <w:sz w:val="18"/>
                <w:szCs w:val="18"/>
              </w:rPr>
              <w:t>Relacionar situações de comunicação, interlocutores e registos de língua (grau de formalidade, relação hierárquica entre os participantes, modo oral ou escrito da interação), tendo em conta os diversos atos de fala.</w:t>
            </w: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1DEA9EFA" w14:textId="4CE1AD71" w:rsidR="00940434" w:rsidRDefault="00940434" w:rsidP="001714B3">
      <w:pPr>
        <w:spacing w:after="0" w:line="360" w:lineRule="auto"/>
        <w:jc w:val="both"/>
      </w:pPr>
    </w:p>
    <w:p w14:paraId="08C7B2FA" w14:textId="77777777" w:rsidR="00940434" w:rsidRDefault="00940434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21"/>
        <w:gridCol w:w="3375"/>
        <w:gridCol w:w="1275"/>
        <w:gridCol w:w="2119"/>
      </w:tblGrid>
      <w:tr w:rsidR="0029179F" w:rsidRPr="00390105" w14:paraId="5FB0FBCB" w14:textId="459393AC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29179F">
        <w:trPr>
          <w:trHeight w:val="477"/>
        </w:trPr>
        <w:tc>
          <w:tcPr>
            <w:tcW w:w="3147" w:type="dxa"/>
            <w:vMerge w:val="restart"/>
            <w:vAlign w:val="center"/>
          </w:tcPr>
          <w:p w14:paraId="3C773F64" w14:textId="77777777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60318239" w:rsidR="0029179F" w:rsidRPr="00657A94" w:rsidRDefault="00A22313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C3D0B7" w14:textId="5D881D27" w:rsidR="0029179F" w:rsidRPr="00390105" w:rsidRDefault="005968B6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Oralidade</w:t>
            </w:r>
          </w:p>
        </w:tc>
        <w:tc>
          <w:tcPr>
            <w:tcW w:w="1276" w:type="dxa"/>
            <w:vAlign w:val="center"/>
          </w:tcPr>
          <w:p w14:paraId="4B2AC250" w14:textId="6F37B25F" w:rsidR="0029179F" w:rsidRPr="00A453B0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A453B0">
              <w:rPr>
                <w:b/>
                <w:bCs/>
                <w:sz w:val="20"/>
              </w:rPr>
              <w:t>12%</w:t>
            </w:r>
          </w:p>
        </w:tc>
        <w:tc>
          <w:tcPr>
            <w:tcW w:w="2126" w:type="dxa"/>
            <w:vMerge w:val="restart"/>
          </w:tcPr>
          <w:p w14:paraId="79227A9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C5ABA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EC9049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6BF1A8B2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59FC2766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C8B749" w14:textId="39806319" w:rsidR="0029179F" w:rsidRPr="0029179F" w:rsidRDefault="0029179F" w:rsidP="00657A94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29179F" w14:paraId="6427FCBE" w14:textId="722C2EE1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0079598E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A6D52E9" w14:textId="272E3D15" w:rsidR="00DA5CEF" w:rsidRPr="00390105" w:rsidRDefault="005968B6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Leitura</w:t>
            </w:r>
          </w:p>
        </w:tc>
        <w:tc>
          <w:tcPr>
            <w:tcW w:w="1276" w:type="dxa"/>
            <w:vAlign w:val="center"/>
          </w:tcPr>
          <w:p w14:paraId="5F128292" w14:textId="46C2EC7C" w:rsidR="0029179F" w:rsidRPr="00A453B0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A453B0">
              <w:rPr>
                <w:b/>
                <w:bCs/>
                <w:sz w:val="20"/>
              </w:rPr>
              <w:t>12%</w:t>
            </w:r>
          </w:p>
        </w:tc>
        <w:tc>
          <w:tcPr>
            <w:tcW w:w="2126" w:type="dxa"/>
            <w:vMerge/>
          </w:tcPr>
          <w:p w14:paraId="240F52E5" w14:textId="77777777" w:rsidR="0029179F" w:rsidRP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5517D6E0" w14:textId="7AEBD70E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6D17FFD4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CBE5D0E" w14:textId="24D55518" w:rsidR="00DA5CEF" w:rsidRPr="00390105" w:rsidRDefault="005968B6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Educação Literária</w:t>
            </w:r>
          </w:p>
        </w:tc>
        <w:tc>
          <w:tcPr>
            <w:tcW w:w="1276" w:type="dxa"/>
            <w:vAlign w:val="center"/>
          </w:tcPr>
          <w:p w14:paraId="3E04B16F" w14:textId="3EF72232" w:rsidR="0029179F" w:rsidRPr="00A453B0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A453B0">
              <w:rPr>
                <w:b/>
                <w:bCs/>
                <w:sz w:val="20"/>
              </w:rPr>
              <w:t>12%</w:t>
            </w:r>
          </w:p>
        </w:tc>
        <w:tc>
          <w:tcPr>
            <w:tcW w:w="2126" w:type="dxa"/>
            <w:vMerge/>
          </w:tcPr>
          <w:p w14:paraId="44A6394F" w14:textId="77777777" w:rsidR="0029179F" w:rsidRP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5968B6" w14:paraId="307CF074" w14:textId="77777777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72D2524B" w14:textId="77777777" w:rsidR="005968B6" w:rsidRPr="00D46693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9ABF4DF" w14:textId="1A1B4FE9" w:rsidR="005968B6" w:rsidRPr="00390105" w:rsidRDefault="005968B6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Gramática</w:t>
            </w:r>
          </w:p>
        </w:tc>
        <w:tc>
          <w:tcPr>
            <w:tcW w:w="1276" w:type="dxa"/>
            <w:vAlign w:val="center"/>
          </w:tcPr>
          <w:p w14:paraId="24DDB899" w14:textId="29E7A724" w:rsidR="005968B6" w:rsidRPr="00A453B0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A453B0">
              <w:rPr>
                <w:b/>
                <w:bCs/>
                <w:sz w:val="20"/>
              </w:rPr>
              <w:t>12%</w:t>
            </w:r>
          </w:p>
        </w:tc>
        <w:tc>
          <w:tcPr>
            <w:tcW w:w="2126" w:type="dxa"/>
            <w:vMerge/>
          </w:tcPr>
          <w:p w14:paraId="68FF9827" w14:textId="77777777" w:rsidR="005968B6" w:rsidRPr="0029179F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11E96497" w14:textId="37F1640A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0E9B2A44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71B132D7" w14:textId="1660C078" w:rsidR="0029179F" w:rsidRPr="00390105" w:rsidRDefault="005968B6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Escrita</w:t>
            </w:r>
          </w:p>
        </w:tc>
        <w:tc>
          <w:tcPr>
            <w:tcW w:w="1276" w:type="dxa"/>
            <w:vAlign w:val="center"/>
          </w:tcPr>
          <w:p w14:paraId="35F84E87" w14:textId="3703D4CA" w:rsidR="0029179F" w:rsidRPr="00A453B0" w:rsidRDefault="005968B6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A453B0">
              <w:rPr>
                <w:b/>
                <w:bCs/>
                <w:sz w:val="20"/>
              </w:rPr>
              <w:t>12%</w:t>
            </w:r>
          </w:p>
        </w:tc>
        <w:tc>
          <w:tcPr>
            <w:tcW w:w="2126" w:type="dxa"/>
            <w:vMerge/>
          </w:tcPr>
          <w:p w14:paraId="4297B364" w14:textId="77777777" w:rsidR="0029179F" w:rsidRP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657A94">
        <w:trPr>
          <w:trHeight w:val="2202"/>
        </w:trPr>
        <w:tc>
          <w:tcPr>
            <w:tcW w:w="3147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670C7A61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A04D0" w14:textId="77777777" w:rsidR="000E3C93" w:rsidRDefault="000E3C93" w:rsidP="00BC4600">
      <w:pPr>
        <w:spacing w:after="0" w:line="240" w:lineRule="auto"/>
      </w:pPr>
      <w:r>
        <w:separator/>
      </w:r>
    </w:p>
  </w:endnote>
  <w:endnote w:type="continuationSeparator" w:id="0">
    <w:p w14:paraId="7DCE964E" w14:textId="77777777" w:rsidR="000E3C93" w:rsidRDefault="000E3C93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1E618" w14:textId="77777777" w:rsidR="000E3C93" w:rsidRDefault="000E3C93" w:rsidP="00BC4600">
      <w:pPr>
        <w:spacing w:after="0" w:line="240" w:lineRule="auto"/>
      </w:pPr>
      <w:r>
        <w:separator/>
      </w:r>
    </w:p>
  </w:footnote>
  <w:footnote w:type="continuationSeparator" w:id="0">
    <w:p w14:paraId="40E35C7A" w14:textId="77777777" w:rsidR="000E3C93" w:rsidRDefault="000E3C93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90D55"/>
    <w:multiLevelType w:val="hybridMultilevel"/>
    <w:tmpl w:val="1F46103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BB"/>
    <w:rsid w:val="00011A1C"/>
    <w:rsid w:val="00037358"/>
    <w:rsid w:val="00054E45"/>
    <w:rsid w:val="000C6A25"/>
    <w:rsid w:val="000E3C93"/>
    <w:rsid w:val="000F2284"/>
    <w:rsid w:val="000F289C"/>
    <w:rsid w:val="00100082"/>
    <w:rsid w:val="001044C1"/>
    <w:rsid w:val="00125ECE"/>
    <w:rsid w:val="00141DB2"/>
    <w:rsid w:val="00146E06"/>
    <w:rsid w:val="00146FCB"/>
    <w:rsid w:val="00150B03"/>
    <w:rsid w:val="00170E9F"/>
    <w:rsid w:val="001714B3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2E6DFF"/>
    <w:rsid w:val="0030100E"/>
    <w:rsid w:val="00303BEF"/>
    <w:rsid w:val="003171CA"/>
    <w:rsid w:val="003417EF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6703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968B6"/>
    <w:rsid w:val="005A0EA7"/>
    <w:rsid w:val="005D0967"/>
    <w:rsid w:val="005F5A98"/>
    <w:rsid w:val="00602277"/>
    <w:rsid w:val="00602858"/>
    <w:rsid w:val="00612816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38B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22631"/>
    <w:rsid w:val="00830D12"/>
    <w:rsid w:val="00831D95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40434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53B0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572C"/>
    <w:rsid w:val="00CA7D5A"/>
    <w:rsid w:val="00CB48B9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335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A099B863-59C8-48D1-B5BE-D2FFBC06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1471</Words>
  <Characters>7946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Silvino Glória</cp:lastModifiedBy>
  <cp:revision>2</cp:revision>
  <cp:lastPrinted>2018-11-26T15:22:00Z</cp:lastPrinted>
  <dcterms:created xsi:type="dcterms:W3CDTF">2021-10-29T13:44:00Z</dcterms:created>
  <dcterms:modified xsi:type="dcterms:W3CDTF">2021-10-29T13:44:00Z</dcterms:modified>
</cp:coreProperties>
</file>